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85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Образовательные учреждения обязали устранить нарушения обеспечения учебного процесса.</w:t>
      </w:r>
    </w:p>
    <w:p w14:paraId="02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</w:p>
    <w:p w14:paraId="03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проведена проверка соблюдения законодательства об образовании.</w:t>
      </w:r>
    </w:p>
    <w:p w14:paraId="04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 7 образовательных организациях отсутствует основной перечень средств для обучения  в кабинете биологии и экологии.</w:t>
      </w:r>
    </w:p>
    <w:p w14:paraId="05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факту, прокуратурой района 18.03.2026 в адрес образовательных учреждений внесены представления об устранении нарушений требований федерального законодательства.</w:t>
      </w:r>
    </w:p>
    <w:p w14:paraId="06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Однако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должных мер для устранения </w:t>
      </w:r>
      <w:r>
        <w:rPr>
          <w:rFonts w:ascii="Times New Roman" w:hAnsi="Times New Roman"/>
          <w:sz w:val="28"/>
          <w:highlight w:val="white"/>
        </w:rPr>
        <w:t>допущенных нарушени</w:t>
      </w:r>
      <w:r>
        <w:rPr>
          <w:rFonts w:ascii="Times New Roman" w:hAnsi="Times New Roman"/>
          <w:sz w:val="28"/>
          <w:highlight w:val="white"/>
        </w:rPr>
        <w:t>й</w:t>
      </w:r>
      <w:r>
        <w:rPr>
          <w:rFonts w:ascii="Times New Roman" w:hAnsi="Times New Roman"/>
          <w:sz w:val="28"/>
          <w:highlight w:val="white"/>
        </w:rPr>
        <w:t xml:space="preserve"> законодательства  образовательными учреждениями принято</w:t>
      </w:r>
      <w:r>
        <w:rPr>
          <w:rFonts w:ascii="Times New Roman" w:hAnsi="Times New Roman"/>
          <w:sz w:val="28"/>
          <w:highlight w:val="white"/>
        </w:rPr>
        <w:t xml:space="preserve"> не было.</w:t>
      </w:r>
    </w:p>
    <w:p w14:paraId="07000000">
      <w:pPr>
        <w:pStyle w:val="Style_1"/>
        <w:widowControl w:val="1"/>
        <w:ind w:firstLine="85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23.03.2026 прокуратурой района в интересах неопределенного круга лиц, подано исковое заявление об обязанности обеспечить </w:t>
      </w:r>
      <w:r>
        <w:rPr>
          <w:rFonts w:ascii="Times New Roman" w:hAnsi="Times New Roman"/>
          <w:sz w:val="28"/>
        </w:rPr>
        <w:t>основным перечнем средств для обучения  в кабинете биологии и экологии.</w:t>
      </w:r>
    </w:p>
    <w:p w14:paraId="08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По результатам рассмотрения исковых заявлений требования прокуратуры района 09</w:t>
      </w:r>
      <w:r>
        <w:rPr>
          <w:rFonts w:ascii="Times New Roman" w:hAnsi="Times New Roman"/>
          <w:sz w:val="28"/>
          <w:highlight w:val="white"/>
        </w:rPr>
        <w:t>.04.2026</w:t>
      </w:r>
      <w:r>
        <w:rPr>
          <w:rFonts w:ascii="Times New Roman" w:hAnsi="Times New Roman"/>
          <w:sz w:val="28"/>
          <w:highlight w:val="white"/>
        </w:rPr>
        <w:t xml:space="preserve"> удовлетворены. </w:t>
      </w:r>
    </w:p>
    <w:p w14:paraId="09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Решение суда вступило в законную силу.</w:t>
      </w:r>
    </w:p>
    <w:p w14:paraId="0A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</w:p>
    <w:p w14:paraId="0B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</w:p>
    <w:p w14:paraId="0C000000">
      <w:pPr>
        <w:pStyle w:val="Style_1"/>
        <w:widowControl w:val="1"/>
        <w:ind w:firstLine="850"/>
        <w:rPr>
          <w:rFonts w:ascii="Times New Roman" w:hAnsi="Times New Roman"/>
          <w:sz w:val="28"/>
          <w:highlight w:val="white"/>
        </w:rPr>
      </w:pPr>
    </w:p>
    <w:p w14:paraId="0D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</w:p>
    <w:p w14:paraId="0E000000">
      <w:pPr>
        <w:pStyle w:val="Style_1"/>
        <w:widowControl w:val="1"/>
        <w:ind w:firstLine="85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2026-06-29T17:55:45Z</dcterms:created>
  <dcterms:modified xsi:type="dcterms:W3CDTF">2026-06-30T10:05:30Z</dcterms:modified>
</cp:coreProperties>
</file>